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3135" w14:textId="4E639D74" w:rsidR="00EA6773" w:rsidRDefault="00AF7B61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AF7B61">
        <w:rPr>
          <w:rFonts w:ascii="Franklin Gothic Book" w:hAnsi="Franklin Gothic Book" w:cs="Arial"/>
          <w:sz w:val="22"/>
          <w:szCs w:val="22"/>
          <w:u w:val="single"/>
        </w:rPr>
        <w:t xml:space="preserve">Załącznik </w:t>
      </w:r>
      <w:r w:rsidR="000E1111">
        <w:rPr>
          <w:rFonts w:ascii="Franklin Gothic Book" w:hAnsi="Franklin Gothic Book" w:cs="Arial"/>
          <w:sz w:val="22"/>
          <w:szCs w:val="22"/>
          <w:u w:val="single"/>
        </w:rPr>
        <w:t>5</w:t>
      </w:r>
      <w:bookmarkStart w:id="0" w:name="_GoBack"/>
      <w:bookmarkEnd w:id="0"/>
      <w:r>
        <w:rPr>
          <w:rFonts w:ascii="Franklin Gothic Book" w:hAnsi="Franklin Gothic Book" w:cs="Arial"/>
          <w:sz w:val="22"/>
          <w:szCs w:val="22"/>
          <w:u w:val="single"/>
        </w:rPr>
        <w:t xml:space="preserve"> </w:t>
      </w:r>
      <w:r w:rsidR="006B1B1F">
        <w:rPr>
          <w:rFonts w:ascii="Franklin Gothic Book" w:hAnsi="Franklin Gothic Book" w:cs="Arial"/>
          <w:sz w:val="22"/>
          <w:szCs w:val="22"/>
          <w:u w:val="single"/>
        </w:rPr>
        <w:t>„</w:t>
      </w:r>
      <w:r w:rsidRPr="00AF7B61">
        <w:rPr>
          <w:rFonts w:ascii="Franklin Gothic Book" w:hAnsi="Franklin Gothic Book" w:cs="Arial"/>
          <w:sz w:val="22"/>
          <w:szCs w:val="22"/>
          <w:u w:val="single"/>
        </w:rPr>
        <w:t>Formularz rzeczowo-finansowy</w:t>
      </w:r>
      <w:r w:rsidR="006B1B1F">
        <w:rPr>
          <w:rFonts w:ascii="Franklin Gothic Book" w:hAnsi="Franklin Gothic Book" w:cs="Arial"/>
          <w:sz w:val="22"/>
          <w:szCs w:val="22"/>
          <w:u w:val="single"/>
        </w:rPr>
        <w:t>”</w:t>
      </w:r>
      <w:r w:rsidRPr="00AF7B61">
        <w:rPr>
          <w:rFonts w:ascii="Franklin Gothic Book" w:hAnsi="Franklin Gothic Book" w:cs="Arial"/>
          <w:sz w:val="22"/>
          <w:szCs w:val="22"/>
          <w:u w:val="single"/>
        </w:rPr>
        <w:t xml:space="preserve"> do Załącznika nr 1 do Części I SIWZ</w:t>
      </w:r>
      <w:r w:rsidR="00550F43">
        <w:rPr>
          <w:rFonts w:ascii="Franklin Gothic Book" w:hAnsi="Franklin Gothic Book" w:cs="Arial"/>
          <w:sz w:val="22"/>
          <w:szCs w:val="22"/>
          <w:u w:val="single"/>
        </w:rPr>
        <w:t xml:space="preserve"> „Formularz Oferta”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98"/>
        <w:gridCol w:w="4883"/>
        <w:gridCol w:w="3853"/>
      </w:tblGrid>
      <w:tr w:rsidR="000600F2" w:rsidRPr="00206974" w14:paraId="153024FF" w14:textId="77777777" w:rsidTr="00E9682E">
        <w:trPr>
          <w:trHeight w:val="425"/>
        </w:trPr>
        <w:tc>
          <w:tcPr>
            <w:tcW w:w="898" w:type="dxa"/>
          </w:tcPr>
          <w:p w14:paraId="27E6A39C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L.p.</w:t>
            </w:r>
          </w:p>
        </w:tc>
        <w:tc>
          <w:tcPr>
            <w:tcW w:w="4883" w:type="dxa"/>
          </w:tcPr>
          <w:p w14:paraId="561F527D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Nazwa zapotrzebowania</w:t>
            </w:r>
          </w:p>
        </w:tc>
        <w:tc>
          <w:tcPr>
            <w:tcW w:w="3853" w:type="dxa"/>
          </w:tcPr>
          <w:p w14:paraId="0AAC75CE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vertAlign w:val="superscript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Wynagrodzenie ryczałtowe roczne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 [zł]</w:t>
            </w:r>
          </w:p>
        </w:tc>
      </w:tr>
      <w:tr w:rsidR="000600F2" w:rsidRPr="00206974" w14:paraId="72A2ADF6" w14:textId="77777777" w:rsidTr="00E9682E">
        <w:trPr>
          <w:trHeight w:val="425"/>
        </w:trPr>
        <w:tc>
          <w:tcPr>
            <w:tcW w:w="898" w:type="dxa"/>
          </w:tcPr>
          <w:p w14:paraId="73081736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1.</w:t>
            </w:r>
          </w:p>
        </w:tc>
        <w:tc>
          <w:tcPr>
            <w:tcW w:w="4883" w:type="dxa"/>
          </w:tcPr>
          <w:p w14:paraId="186F64E3" w14:textId="77777777" w:rsidR="000600F2" w:rsidRPr="00E9682E" w:rsidRDefault="000600F2" w:rsidP="00E9682E">
            <w:pPr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Obsługa sieci i instalacji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 wody pitnej wody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przeciwpożarowej, centralnego ogrzewania instalacji zraszaczowych i mgłowych</w:t>
            </w:r>
          </w:p>
        </w:tc>
        <w:tc>
          <w:tcPr>
            <w:tcW w:w="3853" w:type="dxa"/>
          </w:tcPr>
          <w:p w14:paraId="047E0C18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3F80D34B" w14:textId="77777777" w:rsidTr="00E9682E">
        <w:trPr>
          <w:trHeight w:val="425"/>
        </w:trPr>
        <w:tc>
          <w:tcPr>
            <w:tcW w:w="898" w:type="dxa"/>
          </w:tcPr>
          <w:p w14:paraId="65F8ADE0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14:paraId="10335FCA" w14:textId="77777777" w:rsidR="000600F2" w:rsidRPr="00E9682E" w:rsidRDefault="000600F2" w:rsidP="00E9682E">
            <w:pPr>
              <w:autoSpaceDE w:val="0"/>
              <w:autoSpaceDN w:val="0"/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>utrzymania budynków, budowli, obiektów wraz z instalacjami z nimi związanymi, utrzymanie sieci kanalizacji sanitarnej, deszczowej, przemysłowej drenażowej, sieci wody pitnej wody przeciwpożarowej, centralnego ogrzewania instalacji zraszaczowych i mgłowych, usuwania  usterek</w:t>
            </w:r>
          </w:p>
          <w:p w14:paraId="1DEE9410" w14:textId="77777777" w:rsidR="000600F2" w:rsidRPr="00E9682E" w:rsidRDefault="000600F2" w:rsidP="00E9682E">
            <w:pPr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3853" w:type="dxa"/>
          </w:tcPr>
          <w:p w14:paraId="64B2EED2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513A529E" w14:textId="77777777" w:rsidTr="00E9682E">
        <w:trPr>
          <w:trHeight w:val="425"/>
        </w:trPr>
        <w:tc>
          <w:tcPr>
            <w:tcW w:w="898" w:type="dxa"/>
          </w:tcPr>
          <w:p w14:paraId="4C36B864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14:paraId="6A4CAD7E" w14:textId="77777777" w:rsidR="000600F2" w:rsidRPr="00E9682E" w:rsidRDefault="000600F2" w:rsidP="00E9682E">
            <w:pPr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pełnienie całodobowego dyżuru w celu usuwania awarii</w:t>
            </w:r>
          </w:p>
        </w:tc>
        <w:tc>
          <w:tcPr>
            <w:tcW w:w="3853" w:type="dxa"/>
          </w:tcPr>
          <w:p w14:paraId="1AA89A76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476F390E" w14:textId="77777777" w:rsidTr="00E9682E">
        <w:trPr>
          <w:trHeight w:val="425"/>
        </w:trPr>
        <w:tc>
          <w:tcPr>
            <w:tcW w:w="898" w:type="dxa"/>
          </w:tcPr>
          <w:p w14:paraId="4580689D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4883" w:type="dxa"/>
          </w:tcPr>
          <w:p w14:paraId="6A3A3A7B" w14:textId="77777777" w:rsidR="000600F2" w:rsidRPr="00E9682E" w:rsidRDefault="000600F2" w:rsidP="00E9682E">
            <w:pPr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Obsług systemu SAP w zakresie: zawiadomień, zleceń, poleceń, dopuszczeń, koordynacji w zakresie utrzymanie 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>budynków, budowli, obiektów wraz z instalacjami z nimi związanymi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 oraz 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>sieci kanalizacji sanitarnej, deszczowej, przemysłowej drenażowej, sieci wody pitnej wody przeciwpożarowej, centralnego ogrzewania instalacji zraszaczowych i mgłowych</w:t>
            </w:r>
          </w:p>
        </w:tc>
        <w:tc>
          <w:tcPr>
            <w:tcW w:w="3853" w:type="dxa"/>
          </w:tcPr>
          <w:p w14:paraId="56E26CA7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2BD0421F" w14:textId="77777777" w:rsidR="00AF7B61" w:rsidRDefault="00AF7B61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4102"/>
        <w:gridCol w:w="2762"/>
        <w:gridCol w:w="1535"/>
      </w:tblGrid>
      <w:tr w:rsidR="000600F2" w:rsidRPr="00206974" w14:paraId="50B156A3" w14:textId="77777777" w:rsidTr="00E9682E">
        <w:tc>
          <w:tcPr>
            <w:tcW w:w="678" w:type="dxa"/>
          </w:tcPr>
          <w:p w14:paraId="4B6094B5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II</w:t>
            </w:r>
          </w:p>
        </w:tc>
        <w:tc>
          <w:tcPr>
            <w:tcW w:w="8949" w:type="dxa"/>
            <w:gridSpan w:val="3"/>
          </w:tcPr>
          <w:p w14:paraId="5335C41C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Usługi rozliczne powykonawczo</w:t>
            </w:r>
          </w:p>
        </w:tc>
      </w:tr>
      <w:tr w:rsidR="000600F2" w:rsidRPr="00206974" w14:paraId="45BB3B1E" w14:textId="77777777" w:rsidTr="00E9682E">
        <w:tc>
          <w:tcPr>
            <w:tcW w:w="678" w:type="dxa"/>
          </w:tcPr>
          <w:p w14:paraId="3E559DB5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L.p.</w:t>
            </w:r>
          </w:p>
        </w:tc>
        <w:tc>
          <w:tcPr>
            <w:tcW w:w="4409" w:type="dxa"/>
          </w:tcPr>
          <w:p w14:paraId="758FF135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Nazwa zapotrzebowania</w:t>
            </w:r>
          </w:p>
        </w:tc>
        <w:tc>
          <w:tcPr>
            <w:tcW w:w="2916" w:type="dxa"/>
          </w:tcPr>
          <w:p w14:paraId="2E2570E5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vertAlign w:val="superscript"/>
              </w:rPr>
            </w:pPr>
            <w:r w:rsidRPr="00E9682E">
              <w:rPr>
                <w:rFonts w:ascii="Franklin Gothic Book" w:hAnsi="Franklin Gothic Book"/>
                <w:b/>
                <w:sz w:val="22"/>
                <w:szCs w:val="22"/>
              </w:rPr>
              <w:t>Rozliczane w oparciu o</w:t>
            </w:r>
          </w:p>
        </w:tc>
        <w:tc>
          <w:tcPr>
            <w:tcW w:w="1624" w:type="dxa"/>
          </w:tcPr>
          <w:p w14:paraId="6D68D7BB" w14:textId="77777777" w:rsidR="000600F2" w:rsidRDefault="000600F2" w:rsidP="00E9682E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b/>
                <w:sz w:val="22"/>
                <w:szCs w:val="22"/>
              </w:rPr>
              <w:t>Stawka</w:t>
            </w:r>
          </w:p>
          <w:p w14:paraId="6A291944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b/>
                <w:sz w:val="22"/>
                <w:szCs w:val="22"/>
              </w:rPr>
              <w:t>zł/rbg netto</w:t>
            </w:r>
          </w:p>
        </w:tc>
      </w:tr>
      <w:tr w:rsidR="000600F2" w:rsidRPr="00206974" w14:paraId="50D755AD" w14:textId="77777777" w:rsidTr="00E9682E">
        <w:trPr>
          <w:trHeight w:val="161"/>
        </w:trPr>
        <w:tc>
          <w:tcPr>
            <w:tcW w:w="678" w:type="dxa"/>
            <w:vMerge w:val="restart"/>
          </w:tcPr>
          <w:p w14:paraId="3AD7B994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4409" w:type="dxa"/>
            <w:vMerge w:val="restart"/>
          </w:tcPr>
          <w:p w14:paraId="00F727C7" w14:textId="77777777" w:rsidR="000600F2" w:rsidRPr="00E9682E" w:rsidRDefault="000600F2" w:rsidP="00E9682E">
            <w:pPr>
              <w:autoSpaceDE w:val="0"/>
              <w:autoSpaceDN w:val="0"/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>kanalizacji sanitarnej, deszczowej, przemysłowej drenażowej, sieci wody pitnej wody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przeciwpożarowej, centralnego ogrzewania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instalacji zraszaczowych i mgłowych</w:t>
            </w:r>
            <w:r>
              <w:rPr>
                <w:rFonts w:ascii="Franklin Gothic Book" w:eastAsia="Calibri" w:hAnsi="Franklin Gothic Book" w:cs="Arial"/>
                <w:sz w:val="22"/>
                <w:szCs w:val="22"/>
              </w:rPr>
              <w:t>,</w:t>
            </w:r>
          </w:p>
          <w:p w14:paraId="24BDBBEF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r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ealizowane w dni robocze na I i II zmianie</w:t>
            </w:r>
          </w:p>
        </w:tc>
        <w:tc>
          <w:tcPr>
            <w:tcW w:w="2916" w:type="dxa"/>
            <w:vMerge w:val="restart"/>
          </w:tcPr>
          <w:p w14:paraId="1DDF93F9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- wg ZNP Zamawiającego</w:t>
            </w:r>
          </w:p>
          <w:p w14:paraId="253C75C3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- wg KNR</w:t>
            </w:r>
          </w:p>
          <w:p w14:paraId="1B7E81D0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- wg kalkulacji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indywidualnych</w:t>
            </w:r>
          </w:p>
          <w:p w14:paraId="5F46BABA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- </w:t>
            </w:r>
            <w:r w:rsidRPr="00E9682E">
              <w:rPr>
                <w:rFonts w:ascii="Franklin Gothic Book" w:hAnsi="Franklin Gothic Book" w:cs="Arial"/>
                <w:iCs/>
                <w:kern w:val="20"/>
                <w:sz w:val="22"/>
                <w:szCs w:val="22"/>
              </w:rPr>
              <w:t>wg rzeczywistego czasu pracy</w:t>
            </w:r>
          </w:p>
        </w:tc>
        <w:tc>
          <w:tcPr>
            <w:tcW w:w="1624" w:type="dxa"/>
          </w:tcPr>
          <w:p w14:paraId="37764F92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3CF2534F" w14:textId="77777777" w:rsidTr="00E9682E">
        <w:trPr>
          <w:trHeight w:val="160"/>
        </w:trPr>
        <w:tc>
          <w:tcPr>
            <w:tcW w:w="678" w:type="dxa"/>
            <w:vMerge/>
          </w:tcPr>
          <w:p w14:paraId="6FFEAC2E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  <w:vMerge/>
          </w:tcPr>
          <w:p w14:paraId="182054DA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14:paraId="2B63F7A7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35208DF2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3739FBFC" w14:textId="77777777" w:rsidTr="00E9682E">
        <w:trPr>
          <w:trHeight w:val="160"/>
        </w:trPr>
        <w:tc>
          <w:tcPr>
            <w:tcW w:w="678" w:type="dxa"/>
            <w:vMerge/>
          </w:tcPr>
          <w:p w14:paraId="3772C1BC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  <w:vMerge/>
          </w:tcPr>
          <w:p w14:paraId="487F2070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14:paraId="500C4C0B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02CE164B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474442F7" w14:textId="77777777" w:rsidTr="00E9682E">
        <w:trPr>
          <w:trHeight w:val="160"/>
        </w:trPr>
        <w:tc>
          <w:tcPr>
            <w:tcW w:w="678" w:type="dxa"/>
            <w:vMerge/>
          </w:tcPr>
          <w:p w14:paraId="4684C9FE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  <w:vMerge/>
          </w:tcPr>
          <w:p w14:paraId="6F45DEC7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14:paraId="66805966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4F2877A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2880D1C0" w14:textId="77777777" w:rsidTr="00E9682E">
        <w:trPr>
          <w:trHeight w:val="193"/>
        </w:trPr>
        <w:tc>
          <w:tcPr>
            <w:tcW w:w="678" w:type="dxa"/>
            <w:vMerge w:val="restart"/>
          </w:tcPr>
          <w:p w14:paraId="20C9C9EF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4409" w:type="dxa"/>
            <w:vMerge w:val="restart"/>
          </w:tcPr>
          <w:p w14:paraId="7854A53F" w14:textId="77777777" w:rsidR="000600F2" w:rsidRPr="00E9682E" w:rsidRDefault="000600F2" w:rsidP="00E9682E">
            <w:pPr>
              <w:autoSpaceDE w:val="0"/>
              <w:autoSpaceDN w:val="0"/>
              <w:spacing w:line="276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>kanalizacji sanitarnej, deszczowej, przemysłowej drenażowej, sieci wody pitnej wody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przeciwpożarowej, 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lastRenderedPageBreak/>
              <w:t>centralnego ogrzewania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 w:rsidRPr="00E9682E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instalacji zraszaczowych i mgłowych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, r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ealizowane na III zmianie oraz w dni wolne i święta</w:t>
            </w:r>
          </w:p>
        </w:tc>
        <w:tc>
          <w:tcPr>
            <w:tcW w:w="2916" w:type="dxa"/>
            <w:vMerge w:val="restart"/>
          </w:tcPr>
          <w:p w14:paraId="62545067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 xml:space="preserve">- 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wg ZNP Zamawiającego</w:t>
            </w:r>
          </w:p>
          <w:p w14:paraId="579D7C9F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- wg KNR</w:t>
            </w:r>
          </w:p>
          <w:p w14:paraId="4FC2CD9B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- wg kalkulacji indywidualnych</w:t>
            </w:r>
          </w:p>
          <w:p w14:paraId="7F569815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- </w:t>
            </w:r>
            <w:r w:rsidRPr="00E9682E">
              <w:rPr>
                <w:rFonts w:ascii="Franklin Gothic Book" w:hAnsi="Franklin Gothic Book" w:cs="Arial"/>
                <w:iCs/>
                <w:kern w:val="20"/>
                <w:sz w:val="22"/>
                <w:szCs w:val="22"/>
              </w:rPr>
              <w:t>wg rzeczywistego czasu pracy</w:t>
            </w:r>
          </w:p>
        </w:tc>
        <w:tc>
          <w:tcPr>
            <w:tcW w:w="1624" w:type="dxa"/>
          </w:tcPr>
          <w:p w14:paraId="38156999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67D2640E" w14:textId="77777777" w:rsidTr="00E9682E">
        <w:trPr>
          <w:trHeight w:val="191"/>
        </w:trPr>
        <w:tc>
          <w:tcPr>
            <w:tcW w:w="678" w:type="dxa"/>
            <w:vMerge/>
          </w:tcPr>
          <w:p w14:paraId="70FB6AF2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  <w:vMerge/>
          </w:tcPr>
          <w:p w14:paraId="7842A897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14:paraId="304AB19A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3C8C2774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30CB6E07" w14:textId="77777777" w:rsidTr="00E9682E">
        <w:trPr>
          <w:trHeight w:val="191"/>
        </w:trPr>
        <w:tc>
          <w:tcPr>
            <w:tcW w:w="678" w:type="dxa"/>
            <w:vMerge/>
          </w:tcPr>
          <w:p w14:paraId="0D5561E7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  <w:vMerge/>
          </w:tcPr>
          <w:p w14:paraId="1F999537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14:paraId="61FE1E98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CE88F39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498610EA" w14:textId="77777777" w:rsidTr="00E9682E">
        <w:trPr>
          <w:trHeight w:val="191"/>
        </w:trPr>
        <w:tc>
          <w:tcPr>
            <w:tcW w:w="678" w:type="dxa"/>
            <w:vMerge/>
          </w:tcPr>
          <w:p w14:paraId="0748C0D0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  <w:vMerge/>
          </w:tcPr>
          <w:p w14:paraId="0D199CDE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14:paraId="2AA3B80F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65D8CEE5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206974" w14:paraId="074C31A8" w14:textId="77777777" w:rsidTr="00E9682E">
        <w:trPr>
          <w:trHeight w:val="191"/>
        </w:trPr>
        <w:tc>
          <w:tcPr>
            <w:tcW w:w="678" w:type="dxa"/>
          </w:tcPr>
          <w:p w14:paraId="3743C629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409" w:type="dxa"/>
          </w:tcPr>
          <w:p w14:paraId="3E15F4FA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B63EBBE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624" w:type="dxa"/>
          </w:tcPr>
          <w:p w14:paraId="7357B874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600F2" w:rsidRPr="00BE25AB" w14:paraId="51E11EB2" w14:textId="77777777" w:rsidTr="00E9682E">
        <w:trPr>
          <w:trHeight w:val="191"/>
        </w:trPr>
        <w:tc>
          <w:tcPr>
            <w:tcW w:w="678" w:type="dxa"/>
          </w:tcPr>
          <w:p w14:paraId="1119A2B8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4409" w:type="dxa"/>
          </w:tcPr>
          <w:p w14:paraId="1F843886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  <w:tc>
          <w:tcPr>
            <w:tcW w:w="2916" w:type="dxa"/>
          </w:tcPr>
          <w:p w14:paraId="2E7931B1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b/>
                <w:sz w:val="22"/>
                <w:szCs w:val="22"/>
              </w:rPr>
              <w:t>Wielkość w %</w:t>
            </w:r>
          </w:p>
        </w:tc>
        <w:tc>
          <w:tcPr>
            <w:tcW w:w="1624" w:type="dxa"/>
          </w:tcPr>
          <w:p w14:paraId="7A7411F0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0600F2" w:rsidRPr="00206974" w14:paraId="29C11010" w14:textId="77777777" w:rsidTr="00E9682E">
        <w:trPr>
          <w:trHeight w:val="191"/>
        </w:trPr>
        <w:tc>
          <w:tcPr>
            <w:tcW w:w="678" w:type="dxa"/>
          </w:tcPr>
          <w:p w14:paraId="44636BE7" w14:textId="77777777" w:rsidR="000600F2" w:rsidRPr="00E9682E" w:rsidRDefault="000600F2" w:rsidP="00E9682E">
            <w:pPr>
              <w:spacing w:line="276" w:lineRule="auto"/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 w:rsidRPr="00E9682E">
              <w:rPr>
                <w:rFonts w:ascii="Franklin Gothic Book" w:hAnsi="Franklin Gothic Book"/>
                <w:sz w:val="22"/>
                <w:szCs w:val="22"/>
              </w:rPr>
              <w:t>5</w:t>
            </w:r>
          </w:p>
        </w:tc>
        <w:tc>
          <w:tcPr>
            <w:tcW w:w="4409" w:type="dxa"/>
          </w:tcPr>
          <w:p w14:paraId="352F6392" w14:textId="77777777" w:rsidR="000600F2" w:rsidRPr="00E9682E" w:rsidRDefault="000600F2" w:rsidP="00E9682E">
            <w:pPr>
              <w:spacing w:line="276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Koszty zakupu materiałów i części zamiennych</w:t>
            </w:r>
          </w:p>
        </w:tc>
        <w:tc>
          <w:tcPr>
            <w:tcW w:w="2916" w:type="dxa"/>
          </w:tcPr>
          <w:p w14:paraId="760BAC08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……….% (wype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ł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>ni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 w:rsidRPr="00E9682E">
              <w:rPr>
                <w:rFonts w:ascii="Franklin Gothic Book" w:hAnsi="Franklin Gothic Book" w:cs="Arial"/>
                <w:sz w:val="22"/>
                <w:szCs w:val="22"/>
              </w:rPr>
              <w:t xml:space="preserve"> wykonawca)</w:t>
            </w:r>
          </w:p>
        </w:tc>
        <w:tc>
          <w:tcPr>
            <w:tcW w:w="1624" w:type="dxa"/>
          </w:tcPr>
          <w:p w14:paraId="38D3A080" w14:textId="77777777" w:rsidR="000600F2" w:rsidRPr="00E9682E" w:rsidRDefault="000600F2" w:rsidP="00E9682E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14:paraId="10ECA7A1" w14:textId="77777777" w:rsidR="000600F2" w:rsidRDefault="000600F2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0977C77D" w14:textId="77777777" w:rsidR="00474492" w:rsidRPr="00DF749C" w:rsidRDefault="00474492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38343AE6" w14:textId="77777777" w:rsidR="00EA6773" w:rsidRPr="00DF749C" w:rsidRDefault="00EA6773" w:rsidP="00EA6773">
      <w:pPr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268BD450" w14:textId="77777777" w:rsidR="00EA6773" w:rsidRDefault="00EA6773"/>
    <w:sectPr w:rsidR="00EA67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EAC49" w14:textId="77777777" w:rsidR="00D655C1" w:rsidRDefault="00D655C1" w:rsidP="00A24ADC">
      <w:pPr>
        <w:spacing w:line="240" w:lineRule="auto"/>
      </w:pPr>
      <w:r>
        <w:separator/>
      </w:r>
    </w:p>
  </w:endnote>
  <w:endnote w:type="continuationSeparator" w:id="0">
    <w:p w14:paraId="5E1FD751" w14:textId="77777777" w:rsidR="00D655C1" w:rsidRDefault="00D655C1" w:rsidP="00A2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64303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73A96C" w14:textId="338E66B6" w:rsidR="00A24ADC" w:rsidRDefault="00A24ADC" w:rsidP="00A24ADC">
            <w:pPr>
              <w:pStyle w:val="Stopka"/>
              <w:jc w:val="right"/>
            </w:pPr>
            <w:r w:rsidRPr="00A24ADC">
              <w:rPr>
                <w:sz w:val="16"/>
                <w:szCs w:val="16"/>
              </w:rPr>
              <w:t xml:space="preserve">Strona </w:t>
            </w:r>
            <w:r w:rsidRPr="00A24ADC">
              <w:rPr>
                <w:b/>
                <w:bCs/>
                <w:sz w:val="16"/>
                <w:szCs w:val="16"/>
              </w:rPr>
              <w:fldChar w:fldCharType="begin"/>
            </w:r>
            <w:r w:rsidRPr="00A24ADC">
              <w:rPr>
                <w:b/>
                <w:bCs/>
                <w:sz w:val="16"/>
                <w:szCs w:val="16"/>
              </w:rPr>
              <w:instrText>PAGE</w:instrText>
            </w:r>
            <w:r w:rsidRPr="00A24ADC">
              <w:rPr>
                <w:b/>
                <w:bCs/>
                <w:sz w:val="16"/>
                <w:szCs w:val="16"/>
              </w:rPr>
              <w:fldChar w:fldCharType="separate"/>
            </w:r>
            <w:r w:rsidR="000E1111">
              <w:rPr>
                <w:b/>
                <w:bCs/>
                <w:noProof/>
                <w:sz w:val="16"/>
                <w:szCs w:val="16"/>
              </w:rPr>
              <w:t>2</w:t>
            </w:r>
            <w:r w:rsidRPr="00A24ADC">
              <w:rPr>
                <w:b/>
                <w:bCs/>
                <w:sz w:val="16"/>
                <w:szCs w:val="16"/>
              </w:rPr>
              <w:fldChar w:fldCharType="end"/>
            </w:r>
            <w:r w:rsidRPr="00A24ADC">
              <w:rPr>
                <w:sz w:val="16"/>
                <w:szCs w:val="16"/>
              </w:rPr>
              <w:t xml:space="preserve"> z </w:t>
            </w:r>
            <w:r w:rsidRPr="00A24ADC">
              <w:rPr>
                <w:b/>
                <w:bCs/>
                <w:sz w:val="16"/>
                <w:szCs w:val="16"/>
              </w:rPr>
              <w:fldChar w:fldCharType="begin"/>
            </w:r>
            <w:r w:rsidRPr="00A24ADC">
              <w:rPr>
                <w:b/>
                <w:bCs/>
                <w:sz w:val="16"/>
                <w:szCs w:val="16"/>
              </w:rPr>
              <w:instrText>NUMPAGES</w:instrText>
            </w:r>
            <w:r w:rsidRPr="00A24ADC">
              <w:rPr>
                <w:b/>
                <w:bCs/>
                <w:sz w:val="16"/>
                <w:szCs w:val="16"/>
              </w:rPr>
              <w:fldChar w:fldCharType="separate"/>
            </w:r>
            <w:r w:rsidR="000E1111">
              <w:rPr>
                <w:b/>
                <w:bCs/>
                <w:noProof/>
                <w:sz w:val="16"/>
                <w:szCs w:val="16"/>
              </w:rPr>
              <w:t>2</w:t>
            </w:r>
            <w:r w:rsidRPr="00A24A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4B98B6" w14:textId="77777777" w:rsidR="00A24ADC" w:rsidRDefault="00A24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DA73" w14:textId="77777777" w:rsidR="00D655C1" w:rsidRDefault="00D655C1" w:rsidP="00A24ADC">
      <w:pPr>
        <w:spacing w:line="240" w:lineRule="auto"/>
      </w:pPr>
      <w:r>
        <w:separator/>
      </w:r>
    </w:p>
  </w:footnote>
  <w:footnote w:type="continuationSeparator" w:id="0">
    <w:p w14:paraId="6153F4F3" w14:textId="77777777" w:rsidR="00D655C1" w:rsidRDefault="00D655C1" w:rsidP="00A2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86FDC"/>
    <w:multiLevelType w:val="multilevel"/>
    <w:tmpl w:val="3AA075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73"/>
    <w:rsid w:val="000600F2"/>
    <w:rsid w:val="000754B4"/>
    <w:rsid w:val="000E1111"/>
    <w:rsid w:val="00106956"/>
    <w:rsid w:val="00474492"/>
    <w:rsid w:val="004800C5"/>
    <w:rsid w:val="00550F43"/>
    <w:rsid w:val="006B1B1F"/>
    <w:rsid w:val="00A24ADC"/>
    <w:rsid w:val="00AF7B61"/>
    <w:rsid w:val="00BA13B2"/>
    <w:rsid w:val="00BE2FBB"/>
    <w:rsid w:val="00CC24F8"/>
    <w:rsid w:val="00CD3912"/>
    <w:rsid w:val="00D655C1"/>
    <w:rsid w:val="00D94C4E"/>
    <w:rsid w:val="00E67953"/>
    <w:rsid w:val="00EA6773"/>
    <w:rsid w:val="00E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112D"/>
  <w15:chartTrackingRefBased/>
  <w15:docId w15:val="{3A2726EF-F42D-4B8B-B93F-699AA933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73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EA6773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A6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EA677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77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4ADC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ADC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ADC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D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 Józef</dc:creator>
  <cp:keywords/>
  <dc:description/>
  <cp:lastModifiedBy>Pietras Józef</cp:lastModifiedBy>
  <cp:revision>7</cp:revision>
  <dcterms:created xsi:type="dcterms:W3CDTF">2018-04-27T12:31:00Z</dcterms:created>
  <dcterms:modified xsi:type="dcterms:W3CDTF">2018-07-17T06:48:00Z</dcterms:modified>
</cp:coreProperties>
</file>